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374A" w14:textId="77777777" w:rsidR="00FB4567" w:rsidRPr="00A67EC2" w:rsidRDefault="007303FC">
      <w:pPr>
        <w:rPr>
          <w:rFonts w:ascii="Arial" w:hAnsi="Arial"/>
          <w:b/>
          <w:sz w:val="32"/>
          <w:u w:val="single"/>
          <w:lang w:val="uk-UA"/>
        </w:rPr>
      </w:pPr>
      <w:r w:rsidRPr="00A67EC2">
        <w:rPr>
          <w:rFonts w:ascii="Arial" w:hAnsi="Arial"/>
          <w:b/>
          <w:sz w:val="32"/>
          <w:u w:val="single"/>
          <w:lang w:val="uk-UA"/>
        </w:rPr>
        <w:t>З ЧОГО СКЛАДАЄТЬСЯ ПОКЛИКАННЯ?</w:t>
      </w:r>
    </w:p>
    <w:p w14:paraId="34D3BD6B" w14:textId="77777777" w:rsidR="007303FC" w:rsidRPr="00A67EC2" w:rsidRDefault="007303FC">
      <w:pPr>
        <w:rPr>
          <w:rFonts w:ascii="Arial" w:hAnsi="Arial"/>
          <w:sz w:val="22"/>
          <w:lang w:val="uk-UA"/>
        </w:rPr>
      </w:pPr>
    </w:p>
    <w:p w14:paraId="3A1679CE" w14:textId="77777777" w:rsidR="0009082E" w:rsidRPr="00A67EC2" w:rsidRDefault="0009082E">
      <w:pPr>
        <w:rPr>
          <w:rFonts w:ascii="Arial" w:hAnsi="Arial"/>
          <w:i/>
          <w:sz w:val="22"/>
          <w:lang w:val="uk-UA"/>
        </w:rPr>
      </w:pPr>
      <w:r w:rsidRPr="00A67EC2">
        <w:rPr>
          <w:rFonts w:ascii="Arial" w:hAnsi="Arial"/>
          <w:i/>
          <w:sz w:val="22"/>
          <w:lang w:val="uk-UA"/>
        </w:rPr>
        <w:t>Покликання зароджується за частку секунди і його слід плекати все життя.</w:t>
      </w:r>
    </w:p>
    <w:p w14:paraId="0B4B95B4" w14:textId="77777777" w:rsidR="005A4D15" w:rsidRPr="00A67EC2" w:rsidRDefault="005A4D15">
      <w:pPr>
        <w:rPr>
          <w:rFonts w:ascii="Arial" w:hAnsi="Arial"/>
          <w:sz w:val="22"/>
          <w:lang w:val="uk-UA"/>
        </w:rPr>
      </w:pPr>
    </w:p>
    <w:p w14:paraId="6DBAC0E7" w14:textId="35362403" w:rsidR="005A4D15" w:rsidRPr="00A67EC2" w:rsidRDefault="005A4D1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У загальній картині речей покликання це Божий винахід, за допомогою якого Він веде людину до виконання конкретного аспекту Його вічного плану </w:t>
      </w:r>
      <w:r w:rsidR="00B718B5" w:rsidRPr="00A67EC2">
        <w:rPr>
          <w:rFonts w:ascii="Arial" w:hAnsi="Arial"/>
          <w:sz w:val="22"/>
          <w:lang w:val="uk-UA"/>
        </w:rPr>
        <w:t xml:space="preserve">на </w:t>
      </w:r>
      <w:r w:rsidRPr="00A67EC2">
        <w:rPr>
          <w:rFonts w:ascii="Arial" w:hAnsi="Arial"/>
          <w:sz w:val="22"/>
          <w:lang w:val="uk-UA"/>
        </w:rPr>
        <w:t xml:space="preserve">землі у потрібний час для того, щоб просувати належну взаємодію від вічного минулого до вічного майбутнього. </w:t>
      </w:r>
    </w:p>
    <w:p w14:paraId="308745B2" w14:textId="77777777" w:rsidR="0009082E" w:rsidRPr="00A67EC2" w:rsidRDefault="0009082E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5089872B" w14:textId="77777777" w:rsidR="0070079D" w:rsidRPr="00A67EC2" w:rsidRDefault="0070079D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Це нестримний бурхливий внутрішній позив чи імпульс, який не дає людині спокою поки вона не піде за ним. Він безупинно спонукає людину. </w:t>
      </w:r>
    </w:p>
    <w:p w14:paraId="47135DBA" w14:textId="77777777" w:rsidR="0070079D" w:rsidRPr="00A67EC2" w:rsidRDefault="0070079D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4CFF91FE" w14:textId="01751DE4" w:rsidR="00A0126B" w:rsidRPr="00A67EC2" w:rsidRDefault="00A0126B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Слід пам'ятати, що Бог є Богом над усім, над </w:t>
      </w:r>
      <w:r w:rsidR="00B718B5" w:rsidRPr="00A67EC2">
        <w:rPr>
          <w:rFonts w:ascii="Arial" w:hAnsi="Arial"/>
          <w:sz w:val="22"/>
          <w:lang w:val="uk-UA"/>
        </w:rPr>
        <w:t xml:space="preserve">невідродженими </w:t>
      </w:r>
      <w:r w:rsidRPr="00A67EC2">
        <w:rPr>
          <w:rFonts w:ascii="Arial" w:hAnsi="Arial"/>
          <w:sz w:val="22"/>
          <w:lang w:val="uk-UA"/>
        </w:rPr>
        <w:t xml:space="preserve">включно. І що Він може змусити навіть </w:t>
      </w:r>
      <w:r w:rsidR="00B718B5" w:rsidRPr="00A67EC2">
        <w:rPr>
          <w:rFonts w:ascii="Arial" w:hAnsi="Arial"/>
          <w:sz w:val="22"/>
          <w:lang w:val="uk-UA"/>
        </w:rPr>
        <w:t xml:space="preserve">таких </w:t>
      </w:r>
      <w:r w:rsidRPr="00A67EC2">
        <w:rPr>
          <w:rFonts w:ascii="Arial" w:hAnsi="Arial"/>
          <w:sz w:val="22"/>
          <w:lang w:val="uk-UA"/>
        </w:rPr>
        <w:t>служити Йому, виконувати Його волю  і різноманітними непомітними способами допомагати і Його святим. Принаймні це прерогатива, яку Бог може, а іноді й застосовує, проте не завжди вирішує її використати.</w:t>
      </w:r>
    </w:p>
    <w:p w14:paraId="0390ACEC" w14:textId="77777777" w:rsidR="00980C6D" w:rsidRPr="00A67EC2" w:rsidRDefault="00980C6D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60467F92" w14:textId="0508685B" w:rsidR="00A0126B" w:rsidRPr="00A67EC2" w:rsidRDefault="00A0126B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Тому </w:t>
      </w:r>
      <w:r w:rsidR="00B718B5" w:rsidRPr="00A67EC2">
        <w:rPr>
          <w:rFonts w:ascii="Arial" w:hAnsi="Arial"/>
          <w:sz w:val="22"/>
          <w:lang w:val="uk-UA"/>
        </w:rPr>
        <w:t xml:space="preserve">невідроджені </w:t>
      </w:r>
      <w:r w:rsidRPr="00A67EC2">
        <w:rPr>
          <w:rFonts w:ascii="Arial" w:hAnsi="Arial"/>
          <w:sz w:val="22"/>
          <w:lang w:val="uk-UA"/>
        </w:rPr>
        <w:t>також можуть відчувати покликання; внутрішній позив чи імпульс, який змушує їх послужити певними здібностями або надати додаткові послуги аби забезпечити потреби людей. Однак, не пов'язуючи свій внутрішній поштовх зі Всемогутнім</w:t>
      </w:r>
      <w:r w:rsidR="00B718B5" w:rsidRPr="00A67EC2">
        <w:rPr>
          <w:rFonts w:ascii="Arial" w:hAnsi="Arial"/>
          <w:sz w:val="22"/>
          <w:lang w:val="uk-UA"/>
        </w:rPr>
        <w:t xml:space="preserve"> </w:t>
      </w:r>
      <w:r w:rsidR="005860D8" w:rsidRPr="00A67EC2">
        <w:rPr>
          <w:rFonts w:ascii="Arial" w:hAnsi="Arial"/>
          <w:sz w:val="22"/>
          <w:lang w:val="uk-UA"/>
        </w:rPr>
        <w:t>Богом</w:t>
      </w:r>
      <w:r w:rsidRPr="00A67EC2">
        <w:rPr>
          <w:rFonts w:ascii="Arial" w:hAnsi="Arial"/>
          <w:sz w:val="22"/>
          <w:lang w:val="uk-UA"/>
        </w:rPr>
        <w:t>, люди обов'язково скажуть</w:t>
      </w:r>
      <w:r w:rsidR="005860D8" w:rsidRPr="00A67EC2">
        <w:rPr>
          <w:rFonts w:ascii="Arial" w:hAnsi="Arial"/>
          <w:sz w:val="22"/>
          <w:lang w:val="uk-UA"/>
        </w:rPr>
        <w:t>,</w:t>
      </w:r>
      <w:r w:rsidRPr="00A67EC2">
        <w:rPr>
          <w:rFonts w:ascii="Arial" w:hAnsi="Arial"/>
          <w:sz w:val="22"/>
          <w:lang w:val="uk-UA"/>
        </w:rPr>
        <w:t xml:space="preserve"> що це їх власний імпульс або ж випадковість, а це позбавляє Бога шани, яка належить Його імені. Часто такі </w:t>
      </w:r>
      <w:proofErr w:type="spellStart"/>
      <w:r w:rsidRPr="00A67EC2">
        <w:rPr>
          <w:rFonts w:ascii="Arial" w:hAnsi="Arial"/>
          <w:sz w:val="22"/>
          <w:lang w:val="uk-UA"/>
        </w:rPr>
        <w:t>самонавіяні</w:t>
      </w:r>
      <w:proofErr w:type="spellEnd"/>
      <w:r w:rsidRPr="00A67EC2">
        <w:rPr>
          <w:rFonts w:ascii="Arial" w:hAnsi="Arial"/>
          <w:sz w:val="22"/>
          <w:lang w:val="uk-UA"/>
        </w:rPr>
        <w:t xml:space="preserve"> імпульси мають забарвлення задерикуватості, зухвалості, брутальності, пихатості тощо. Проте люди, які мали таке спонукання, з часом часто стають кандидатами у вічне життя. </w:t>
      </w:r>
    </w:p>
    <w:p w14:paraId="0B98F9D4" w14:textId="77777777" w:rsidR="00A0126B" w:rsidRPr="00A67EC2" w:rsidRDefault="00A0126B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06B5022D" w14:textId="77777777" w:rsidR="00BD4805" w:rsidRPr="00A67EC2" w:rsidRDefault="00EB1D0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Справжнє покликання часто нехтує усіма іншими аспектами логічного міркування, обставинами та фізичними елементами. </w:t>
      </w:r>
    </w:p>
    <w:p w14:paraId="692128C0" w14:textId="77777777" w:rsidR="00BD4805" w:rsidRPr="00A67EC2" w:rsidRDefault="00BD480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Покликання може прийти по-різному до різних людей, відповідно до індивідуальності та темпераменту. </w:t>
      </w:r>
    </w:p>
    <w:p w14:paraId="382534A1" w14:textId="77777777" w:rsidR="00BD4805" w:rsidRPr="00A67EC2" w:rsidRDefault="00BD480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Покликання може бути цілковито всепоглинаючим/ непереборним.</w:t>
      </w:r>
    </w:p>
    <w:p w14:paraId="0660C707" w14:textId="77777777" w:rsidR="00BD4805" w:rsidRPr="00A67EC2" w:rsidRDefault="00BD480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Покликання може бути м'яким, але постійно переслідувати, доки людина не почне діяти.</w:t>
      </w:r>
    </w:p>
    <w:p w14:paraId="49C01668" w14:textId="77777777" w:rsidR="00BD4805" w:rsidRPr="00A67EC2" w:rsidRDefault="00BD480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Покликання може бути тимчасовим або ж вимагати посвяти на все життя.</w:t>
      </w:r>
    </w:p>
    <w:p w14:paraId="69287CD4" w14:textId="77777777" w:rsidR="00BD4805" w:rsidRPr="00A67EC2" w:rsidRDefault="00BD480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Короткострокове покликання можна назвати нестримним поштовхом.</w:t>
      </w:r>
    </w:p>
    <w:p w14:paraId="5149C42E" w14:textId="77777777" w:rsidR="004261F5" w:rsidRPr="00A67EC2" w:rsidRDefault="004261F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Покликання може бути до якогось конкретного завдання - тобто орієнтоване на дар/талант.</w:t>
      </w:r>
    </w:p>
    <w:p w14:paraId="15F7F985" w14:textId="77777777" w:rsidR="004261F5" w:rsidRPr="00A67EC2" w:rsidRDefault="004261F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Покликання може бути для задоволення конкретної потреби у конкретний час чи у конкретному регіоні.</w:t>
      </w:r>
    </w:p>
    <w:p w14:paraId="652C30DE" w14:textId="77777777" w:rsidR="00BD4805" w:rsidRPr="00A67EC2" w:rsidRDefault="00BD480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У довгострокові покликання можуть входити чіткі директиви для підготовки, але це не обов'язково.</w:t>
      </w:r>
    </w:p>
    <w:p w14:paraId="6B5B8E69" w14:textId="77777777" w:rsidR="00802517" w:rsidRPr="00A67EC2" w:rsidRDefault="00802517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32734336" w14:textId="77777777" w:rsidR="001D1647" w:rsidRPr="00A67EC2" w:rsidRDefault="00E04918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Покликання можна не помітити і просто сприйняти ніби людина мимовільно через якісь обставини  потрапила у певну життєву ситуацію, якої не могла уникнути. </w:t>
      </w:r>
    </w:p>
    <w:p w14:paraId="0AE64C35" w14:textId="77777777" w:rsidR="00980C6D" w:rsidRPr="00A67EC2" w:rsidRDefault="00980C6D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40063BB6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Покликання може бути виконане </w:t>
      </w:r>
      <w:r w:rsidR="005860D8" w:rsidRPr="00A67EC2">
        <w:rPr>
          <w:rFonts w:ascii="Arial" w:hAnsi="Arial"/>
          <w:sz w:val="22"/>
          <w:lang w:val="uk-UA"/>
        </w:rPr>
        <w:t>на</w:t>
      </w:r>
      <w:r w:rsidRPr="00A67EC2">
        <w:rPr>
          <w:rFonts w:ascii="Arial" w:hAnsi="Arial"/>
          <w:sz w:val="22"/>
          <w:lang w:val="uk-UA"/>
        </w:rPr>
        <w:t>сил</w:t>
      </w:r>
      <w:r w:rsidR="005860D8" w:rsidRPr="00A67EC2">
        <w:rPr>
          <w:rFonts w:ascii="Arial" w:hAnsi="Arial"/>
          <w:sz w:val="22"/>
          <w:lang w:val="uk-UA"/>
        </w:rPr>
        <w:t>ьно</w:t>
      </w:r>
      <w:r w:rsidRPr="00A67EC2">
        <w:rPr>
          <w:rFonts w:ascii="Arial" w:hAnsi="Arial"/>
          <w:sz w:val="22"/>
          <w:lang w:val="uk-UA"/>
        </w:rPr>
        <w:t xml:space="preserve"> під загрозою катастрофічних труднощів.</w:t>
      </w:r>
    </w:p>
    <w:p w14:paraId="4A2D8045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4E9EB806" w14:textId="77777777" w:rsidR="001D1647" w:rsidRPr="00A67EC2" w:rsidRDefault="001D1647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Покликання не залежить від молитви реципієнта, хоча людина може по-справжньому і щиро бажати бути використаною Всемогутнім.</w:t>
      </w:r>
    </w:p>
    <w:p w14:paraId="3A0699AB" w14:textId="77777777" w:rsidR="008A4C16" w:rsidRPr="00A67EC2" w:rsidRDefault="008A4C16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2A4206A5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Покликання можуть заглушити м'які згубні деталі, друзі, протилежні обставини, переконливі чи вигідні елементи. Здебільшого у таких випадках  всередині з'являється свідоме або підсвідоме відсторонення, дух зречення чи суперечливості. Цей негативний чи підривний дух руйнує тіло, розум, душу та емоції.    </w:t>
      </w:r>
    </w:p>
    <w:p w14:paraId="4205B365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Зазвичай результатом цього є руйнування людини різними шляхами, і часто це дуже сильно й згубно впливає на її тісні та найцінніші стосунки з близькими.</w:t>
      </w:r>
    </w:p>
    <w:p w14:paraId="6FC00028" w14:textId="77777777" w:rsidR="00E04918" w:rsidRPr="00A67EC2" w:rsidRDefault="00E04918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33D2EFE6" w14:textId="77777777" w:rsidR="00980C6D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Покликання також можна стримати, зробити пасивним або непридатним через постійну велику кількість щоденних потреб.</w:t>
      </w:r>
    </w:p>
    <w:p w14:paraId="3E4A1DA7" w14:textId="77777777" w:rsidR="00980C6D" w:rsidRPr="00A67EC2" w:rsidRDefault="00980C6D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3C605401" w14:textId="77777777" w:rsidR="00980C6D" w:rsidRPr="00A67EC2" w:rsidRDefault="00980C6D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>Тому покликання слід цінувати і берегти. Без такої ретельної уваги покликання може втратити свою велич, ослабнути і стати лише способом життя.</w:t>
      </w:r>
    </w:p>
    <w:p w14:paraId="56837704" w14:textId="77777777" w:rsidR="00373AFB" w:rsidRPr="00A67EC2" w:rsidRDefault="00980C6D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Вишколена і добре настроєна совість робить людину здатною чути частий "тихий голос", який поправляє і направляє людину по життю. </w:t>
      </w:r>
    </w:p>
    <w:p w14:paraId="0C79A754" w14:textId="77777777" w:rsidR="00373AFB" w:rsidRPr="00A67EC2" w:rsidRDefault="00A85609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Такий же процес допомагає повністю виконати початкове покликання. </w:t>
      </w:r>
    </w:p>
    <w:p w14:paraId="3214F0F2" w14:textId="77777777" w:rsidR="00373AFB" w:rsidRPr="00A67EC2" w:rsidRDefault="00373AFB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686C4CED" w14:textId="77777777" w:rsidR="004261F5" w:rsidRPr="00A67EC2" w:rsidRDefault="00A85609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Без уваги до цього тонко налаштованого Божественного інструменту покликання часто втрачає значну частину своєї ефективності або, можливо, повністю збивається з колії – тобто відходить від своєї первісної мети та втрачається або позбавлене будь-якого духовного імпульсу.  </w:t>
      </w:r>
    </w:p>
    <w:p w14:paraId="1DD01836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533D899C" w14:textId="2E982B33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Здебільшого покликання остаточно виконується коли сходяться час, обставини, ресурси і потреби. Чим </w:t>
      </w:r>
      <w:proofErr w:type="spellStart"/>
      <w:r w:rsidRPr="00A67EC2">
        <w:rPr>
          <w:rFonts w:ascii="Arial" w:hAnsi="Arial"/>
          <w:sz w:val="22"/>
          <w:lang w:val="uk-UA"/>
        </w:rPr>
        <w:t>злагодженіше</w:t>
      </w:r>
      <w:proofErr w:type="spellEnd"/>
      <w:r w:rsidRPr="00A67EC2">
        <w:rPr>
          <w:rFonts w:ascii="Arial" w:hAnsi="Arial"/>
          <w:sz w:val="22"/>
          <w:lang w:val="uk-UA"/>
        </w:rPr>
        <w:t xml:space="preserve"> вони сходяться тим більше людина переконується</w:t>
      </w:r>
      <w:r w:rsidR="00A67EC2">
        <w:rPr>
          <w:rFonts w:ascii="Arial" w:hAnsi="Arial"/>
          <w:sz w:val="22"/>
          <w:lang w:val="uk-UA"/>
        </w:rPr>
        <w:t>,</w:t>
      </w:r>
      <w:r w:rsidRPr="00A67EC2">
        <w:rPr>
          <w:rFonts w:ascii="Arial" w:hAnsi="Arial"/>
          <w:sz w:val="22"/>
          <w:lang w:val="uk-UA"/>
        </w:rPr>
        <w:t xml:space="preserve"> що її життя і зусилля </w:t>
      </w:r>
      <w:r w:rsidR="005860D8" w:rsidRPr="00A67EC2">
        <w:rPr>
          <w:rFonts w:ascii="Arial" w:hAnsi="Arial"/>
          <w:sz w:val="22"/>
          <w:lang w:val="uk-UA"/>
        </w:rPr>
        <w:t xml:space="preserve">перебувають </w:t>
      </w:r>
      <w:r w:rsidRPr="00A67EC2">
        <w:rPr>
          <w:rFonts w:ascii="Arial" w:hAnsi="Arial"/>
          <w:sz w:val="22"/>
          <w:lang w:val="uk-UA"/>
        </w:rPr>
        <w:t>під Божим контролем.</w:t>
      </w:r>
    </w:p>
    <w:p w14:paraId="7AD51623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5BBF2F34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  <w:r w:rsidRPr="00A67EC2">
        <w:rPr>
          <w:rFonts w:ascii="Arial" w:hAnsi="Arial"/>
          <w:sz w:val="22"/>
          <w:lang w:val="uk-UA"/>
        </w:rPr>
        <w:t xml:space="preserve">Виконання покликання в результаті дає найглибше відчуття внутрішнього миру і навіть радості всупереч найжорстокішим обставинам. Це характеристики новозавітного внутрішнього миру, який так часто обіцяли наш Господь і апостоли, але який для більшості віруючих здається таким же далеким і невловимим, як міраж у пустелі життя. </w:t>
      </w:r>
    </w:p>
    <w:p w14:paraId="5082CCB5" w14:textId="77777777" w:rsidR="005D52E5" w:rsidRPr="00A67EC2" w:rsidRDefault="005D52E5" w:rsidP="00A67EC2">
      <w:pPr>
        <w:spacing w:line="276" w:lineRule="auto"/>
        <w:rPr>
          <w:rFonts w:ascii="Arial" w:hAnsi="Arial"/>
          <w:sz w:val="22"/>
          <w:lang w:val="uk-UA"/>
        </w:rPr>
      </w:pPr>
    </w:p>
    <w:p w14:paraId="44F42E65" w14:textId="77777777" w:rsidR="00EB1D05" w:rsidRPr="00A67EC2" w:rsidRDefault="00EB1D05">
      <w:pPr>
        <w:rPr>
          <w:rFonts w:ascii="Arial" w:hAnsi="Arial"/>
          <w:sz w:val="22"/>
          <w:lang w:val="uk-UA"/>
        </w:rPr>
      </w:pPr>
    </w:p>
    <w:sectPr w:rsidR="00EB1D05" w:rsidRPr="00A67EC2" w:rsidSect="00A67EC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3FC"/>
    <w:rsid w:val="0000184F"/>
    <w:rsid w:val="00002706"/>
    <w:rsid w:val="00007469"/>
    <w:rsid w:val="00023AB4"/>
    <w:rsid w:val="000368ED"/>
    <w:rsid w:val="0003690D"/>
    <w:rsid w:val="00067E95"/>
    <w:rsid w:val="0008111E"/>
    <w:rsid w:val="000816A6"/>
    <w:rsid w:val="00086840"/>
    <w:rsid w:val="0008713A"/>
    <w:rsid w:val="00087AD7"/>
    <w:rsid w:val="0009082E"/>
    <w:rsid w:val="00096E59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2B96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1647"/>
    <w:rsid w:val="001D7D2A"/>
    <w:rsid w:val="001E1532"/>
    <w:rsid w:val="001E2B35"/>
    <w:rsid w:val="001E352A"/>
    <w:rsid w:val="001F18AC"/>
    <w:rsid w:val="00214237"/>
    <w:rsid w:val="0022784E"/>
    <w:rsid w:val="00233714"/>
    <w:rsid w:val="00241074"/>
    <w:rsid w:val="00251A93"/>
    <w:rsid w:val="00264F3A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3734A"/>
    <w:rsid w:val="0034468D"/>
    <w:rsid w:val="00346E34"/>
    <w:rsid w:val="00347460"/>
    <w:rsid w:val="00352E39"/>
    <w:rsid w:val="003634A3"/>
    <w:rsid w:val="00372A0D"/>
    <w:rsid w:val="00373AFB"/>
    <w:rsid w:val="00376852"/>
    <w:rsid w:val="003902E3"/>
    <w:rsid w:val="003951BF"/>
    <w:rsid w:val="00395BA5"/>
    <w:rsid w:val="003961ED"/>
    <w:rsid w:val="003A7F5F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14ED5"/>
    <w:rsid w:val="0042472E"/>
    <w:rsid w:val="004261F5"/>
    <w:rsid w:val="004375B7"/>
    <w:rsid w:val="00450B5B"/>
    <w:rsid w:val="00455F99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16E6A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287D"/>
    <w:rsid w:val="0057769B"/>
    <w:rsid w:val="005860D8"/>
    <w:rsid w:val="00590746"/>
    <w:rsid w:val="00594FD4"/>
    <w:rsid w:val="00595017"/>
    <w:rsid w:val="00595A2B"/>
    <w:rsid w:val="005A0402"/>
    <w:rsid w:val="005A4D15"/>
    <w:rsid w:val="005B1BFB"/>
    <w:rsid w:val="005B370A"/>
    <w:rsid w:val="005B39E4"/>
    <w:rsid w:val="005C1E5E"/>
    <w:rsid w:val="005D01FB"/>
    <w:rsid w:val="005D4EDC"/>
    <w:rsid w:val="005D52E5"/>
    <w:rsid w:val="005E05B8"/>
    <w:rsid w:val="005E3252"/>
    <w:rsid w:val="005E3306"/>
    <w:rsid w:val="005F10B4"/>
    <w:rsid w:val="005F5613"/>
    <w:rsid w:val="005F6D92"/>
    <w:rsid w:val="005F76B8"/>
    <w:rsid w:val="00600DC6"/>
    <w:rsid w:val="0060368F"/>
    <w:rsid w:val="0060594A"/>
    <w:rsid w:val="00611352"/>
    <w:rsid w:val="006155BA"/>
    <w:rsid w:val="00615BEE"/>
    <w:rsid w:val="006266C7"/>
    <w:rsid w:val="00632882"/>
    <w:rsid w:val="00632B5C"/>
    <w:rsid w:val="00633BAC"/>
    <w:rsid w:val="00634315"/>
    <w:rsid w:val="00641C49"/>
    <w:rsid w:val="006432A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2736"/>
    <w:rsid w:val="006E419B"/>
    <w:rsid w:val="0070079D"/>
    <w:rsid w:val="00701D88"/>
    <w:rsid w:val="00713E3E"/>
    <w:rsid w:val="00713E4A"/>
    <w:rsid w:val="007164E3"/>
    <w:rsid w:val="00720EAE"/>
    <w:rsid w:val="00726092"/>
    <w:rsid w:val="007303FC"/>
    <w:rsid w:val="00737A68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833C0"/>
    <w:rsid w:val="007A7571"/>
    <w:rsid w:val="007B39E9"/>
    <w:rsid w:val="007B3B20"/>
    <w:rsid w:val="007C32D1"/>
    <w:rsid w:val="007D5D37"/>
    <w:rsid w:val="007E1657"/>
    <w:rsid w:val="007F4091"/>
    <w:rsid w:val="007F7325"/>
    <w:rsid w:val="00802517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2426"/>
    <w:rsid w:val="00895FBE"/>
    <w:rsid w:val="00896D9E"/>
    <w:rsid w:val="008974B2"/>
    <w:rsid w:val="008978D9"/>
    <w:rsid w:val="008A4C16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3072"/>
    <w:rsid w:val="00965659"/>
    <w:rsid w:val="00971E1D"/>
    <w:rsid w:val="00980C6D"/>
    <w:rsid w:val="0098466F"/>
    <w:rsid w:val="00984DF9"/>
    <w:rsid w:val="00985ED6"/>
    <w:rsid w:val="009871B3"/>
    <w:rsid w:val="00993F56"/>
    <w:rsid w:val="00995478"/>
    <w:rsid w:val="009A6916"/>
    <w:rsid w:val="009C70E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126B"/>
    <w:rsid w:val="00A07703"/>
    <w:rsid w:val="00A11BAC"/>
    <w:rsid w:val="00A161ED"/>
    <w:rsid w:val="00A301ED"/>
    <w:rsid w:val="00A34255"/>
    <w:rsid w:val="00A52ED2"/>
    <w:rsid w:val="00A55CEF"/>
    <w:rsid w:val="00A644CD"/>
    <w:rsid w:val="00A67187"/>
    <w:rsid w:val="00A67EC2"/>
    <w:rsid w:val="00A74C46"/>
    <w:rsid w:val="00A7697B"/>
    <w:rsid w:val="00A85609"/>
    <w:rsid w:val="00A879DA"/>
    <w:rsid w:val="00A91FE6"/>
    <w:rsid w:val="00AA05C6"/>
    <w:rsid w:val="00AB0D58"/>
    <w:rsid w:val="00AD0936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718B5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BD4805"/>
    <w:rsid w:val="00C040A2"/>
    <w:rsid w:val="00C0550A"/>
    <w:rsid w:val="00C05D1E"/>
    <w:rsid w:val="00C16096"/>
    <w:rsid w:val="00C21388"/>
    <w:rsid w:val="00C21EBE"/>
    <w:rsid w:val="00C22D89"/>
    <w:rsid w:val="00C311CA"/>
    <w:rsid w:val="00C317AB"/>
    <w:rsid w:val="00C62BEE"/>
    <w:rsid w:val="00C66751"/>
    <w:rsid w:val="00C70539"/>
    <w:rsid w:val="00C71DC7"/>
    <w:rsid w:val="00C759D6"/>
    <w:rsid w:val="00C75BF1"/>
    <w:rsid w:val="00C81DB3"/>
    <w:rsid w:val="00C90B78"/>
    <w:rsid w:val="00CA028D"/>
    <w:rsid w:val="00CA52D6"/>
    <w:rsid w:val="00CA5A9F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250FC"/>
    <w:rsid w:val="00D33299"/>
    <w:rsid w:val="00D354D6"/>
    <w:rsid w:val="00D41A5B"/>
    <w:rsid w:val="00D5011F"/>
    <w:rsid w:val="00D504E1"/>
    <w:rsid w:val="00D51738"/>
    <w:rsid w:val="00D52164"/>
    <w:rsid w:val="00D5517C"/>
    <w:rsid w:val="00D565C6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2E05"/>
    <w:rsid w:val="00DC5771"/>
    <w:rsid w:val="00DD51C0"/>
    <w:rsid w:val="00DD52CE"/>
    <w:rsid w:val="00DE7F17"/>
    <w:rsid w:val="00DF2917"/>
    <w:rsid w:val="00DF6482"/>
    <w:rsid w:val="00E01ABA"/>
    <w:rsid w:val="00E03102"/>
    <w:rsid w:val="00E03970"/>
    <w:rsid w:val="00E04918"/>
    <w:rsid w:val="00E110FB"/>
    <w:rsid w:val="00E1762B"/>
    <w:rsid w:val="00E2505C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96E59"/>
    <w:rsid w:val="00EA2E0A"/>
    <w:rsid w:val="00EB1D05"/>
    <w:rsid w:val="00EB379A"/>
    <w:rsid w:val="00EC1BDB"/>
    <w:rsid w:val="00ED0F76"/>
    <w:rsid w:val="00ED4CAB"/>
    <w:rsid w:val="00ED7583"/>
    <w:rsid w:val="00EE1D9A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34FD"/>
    <w:rsid w:val="00F14A61"/>
    <w:rsid w:val="00F15287"/>
    <w:rsid w:val="00F16906"/>
    <w:rsid w:val="00F20CE9"/>
    <w:rsid w:val="00F219C6"/>
    <w:rsid w:val="00F225BF"/>
    <w:rsid w:val="00F32AA9"/>
    <w:rsid w:val="00F462C4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8252"/>
  <w15:docId w15:val="{E115BF84-8354-475E-8AE3-3CD91721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D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718B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rsid w:val="00B718B5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A67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WHAT CONSTITUTES A CALLING</vt:lpstr>
      <vt:lpstr>WHAT CONSTITUTES A CALLING</vt:lpstr>
    </vt:vector>
  </TitlesOfParts>
  <Company>CBLT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CONSTITUTES A CALLING</dc:title>
  <dc:subject/>
  <dc:creator>Abraham</dc:creator>
  <cp:keywords/>
  <dc:description/>
  <cp:lastModifiedBy>Dubenchuk Ivanka</cp:lastModifiedBy>
  <cp:revision>11</cp:revision>
  <dcterms:created xsi:type="dcterms:W3CDTF">2023-04-25T04:10:00Z</dcterms:created>
  <dcterms:modified xsi:type="dcterms:W3CDTF">2023-04-27T07:22:00Z</dcterms:modified>
</cp:coreProperties>
</file>